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155F0FDF" w:rsidR="0049125E" w:rsidRPr="005147B6" w:rsidRDefault="00C565DC" w:rsidP="00B3688F">
      <w:pPr>
        <w:pStyle w:val="NoSpacing"/>
      </w:pPr>
      <w:r>
        <w:t>Monday</w:t>
      </w:r>
      <w:r w:rsidR="003C46F0">
        <w:t xml:space="preserve"> </w:t>
      </w:r>
      <w:r w:rsidR="005A0C28">
        <w:t>February 1st</w:t>
      </w:r>
      <w:r w:rsidR="0049125E" w:rsidRPr="005147B6">
        <w:t>, 202</w:t>
      </w:r>
      <w:r w:rsidR="00347113">
        <w:t>1</w:t>
      </w:r>
    </w:p>
    <w:p w14:paraId="72A0F9D9" w14:textId="549A5C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58990C76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4D13E5">
        <w:t xml:space="preserve"> </w:t>
      </w:r>
      <w:r w:rsidRPr="005147B6">
        <w:t xml:space="preserve">Moeller, </w:t>
      </w:r>
      <w:r w:rsidR="00FB683C">
        <w:t xml:space="preserve">Schneider, </w:t>
      </w:r>
      <w:r w:rsidRPr="005147B6">
        <w:t>Estrada,</w:t>
      </w:r>
      <w:r w:rsidR="005A0C28">
        <w:t xml:space="preserve"> Weber &amp; Marshall</w:t>
      </w:r>
      <w:r w:rsidRPr="005147B6">
        <w:t xml:space="preserve"> present</w:t>
      </w:r>
      <w:r w:rsidR="0078248D">
        <w:t>.</w:t>
      </w:r>
    </w:p>
    <w:p w14:paraId="403F4B85" w14:textId="6123598B" w:rsidR="0049125E" w:rsidRPr="005147B6" w:rsidRDefault="0049125E" w:rsidP="00B3688F">
      <w:pPr>
        <w:pStyle w:val="NoSpacing"/>
      </w:pPr>
      <w:r w:rsidRPr="005147B6">
        <w:t xml:space="preserve">Motion by </w:t>
      </w:r>
      <w:r w:rsidR="00347113">
        <w:t>Schneider</w:t>
      </w:r>
      <w:r w:rsidRPr="005147B6">
        <w:t xml:space="preserve">, second by </w:t>
      </w:r>
      <w:r w:rsidR="00347113">
        <w:t>Estrada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7687E7CD" w:rsidR="0049125E" w:rsidRPr="005147B6" w:rsidRDefault="0049125E" w:rsidP="00B3688F">
      <w:pPr>
        <w:pStyle w:val="NoSpacing"/>
      </w:pPr>
      <w:r w:rsidRPr="005147B6">
        <w:t>Citizen comments – none.</w:t>
      </w:r>
    </w:p>
    <w:p w14:paraId="76D02346" w14:textId="0C2D3C09" w:rsidR="0049125E" w:rsidRPr="005147B6" w:rsidRDefault="0049125E" w:rsidP="00B3688F">
      <w:pPr>
        <w:pStyle w:val="NoSpacing"/>
      </w:pPr>
      <w:r w:rsidRPr="005147B6">
        <w:t xml:space="preserve">Motion by </w:t>
      </w:r>
      <w:r w:rsidR="005A0C28">
        <w:t>Moeller</w:t>
      </w:r>
      <w:r w:rsidRPr="005147B6">
        <w:t>, second by</w:t>
      </w:r>
      <w:r w:rsidR="004D13E5">
        <w:t xml:space="preserve"> </w:t>
      </w:r>
      <w:r w:rsidR="00347113">
        <w:t>M</w:t>
      </w:r>
      <w:r w:rsidR="005A0C28">
        <w:t>arshall</w:t>
      </w:r>
      <w:r w:rsidRPr="005147B6">
        <w:t xml:space="preserve"> to approve the minutes of the </w:t>
      </w:r>
      <w:r w:rsidR="005A0C28">
        <w:t>January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64998A75" w:rsidR="0049125E" w:rsidRPr="005147B6" w:rsidRDefault="0049125E" w:rsidP="00B3688F">
      <w:pPr>
        <w:pStyle w:val="NoSpacing"/>
      </w:pPr>
      <w:r w:rsidRPr="005147B6">
        <w:t xml:space="preserve">Motion by </w:t>
      </w:r>
      <w:r w:rsidR="00347113">
        <w:t>Estrada</w:t>
      </w:r>
      <w:r w:rsidRPr="005147B6">
        <w:t xml:space="preserve">, second by </w:t>
      </w:r>
      <w:r w:rsidR="005A0C28">
        <w:t>Moeller</w:t>
      </w:r>
      <w:r w:rsidRPr="005147B6">
        <w:t xml:space="preserve"> to approve the </w:t>
      </w:r>
      <w:r w:rsidR="005A0C28">
        <w:t>January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43E87C77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5A0C28">
        <w:t>Estrada</w:t>
      </w:r>
      <w:r w:rsidRPr="005147B6">
        <w:t xml:space="preserve">, second by </w:t>
      </w:r>
      <w:r w:rsidR="005A0C28">
        <w:t>Marshall</w:t>
      </w:r>
      <w:r w:rsidRPr="005147B6">
        <w:t xml:space="preserve"> to approve the </w:t>
      </w:r>
      <w:r w:rsidR="005A0C28">
        <w:t>January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5A0C28">
        <w:t>February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098DA15D" w14:textId="35762929" w:rsidR="0049125E" w:rsidRDefault="0049125E" w:rsidP="00B3688F">
      <w:pPr>
        <w:pStyle w:val="NoSpacing"/>
      </w:pPr>
      <w:r w:rsidRPr="005147B6">
        <w:t xml:space="preserve">Motion by </w:t>
      </w:r>
      <w:r w:rsidR="005A0C28">
        <w:t>Weber</w:t>
      </w:r>
      <w:r w:rsidRPr="005147B6">
        <w:t xml:space="preserve">, second by </w:t>
      </w:r>
      <w:r w:rsidR="005A0C28">
        <w:t>Estrada</w:t>
      </w:r>
      <w:r w:rsidRPr="005147B6">
        <w:t xml:space="preserve"> to approve the</w:t>
      </w:r>
      <w:r w:rsidR="005A0C28">
        <w:t xml:space="preserve"> Renewal of</w:t>
      </w:r>
      <w:r w:rsidR="00347113">
        <w:t xml:space="preserve"> Class </w:t>
      </w:r>
      <w:r w:rsidR="005A0C28">
        <w:t>C Liquor License</w:t>
      </w:r>
      <w:r w:rsidR="00347113">
        <w:t xml:space="preserve"> with Sunday Sales </w:t>
      </w:r>
      <w:r w:rsidR="005A0C28">
        <w:t>&amp; Outdoor Service Area for Green Acres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</w:p>
    <w:p w14:paraId="628589EE" w14:textId="02452693" w:rsidR="005A0C28" w:rsidRDefault="005A0C28" w:rsidP="005A0C28">
      <w:pPr>
        <w:pStyle w:val="NoSpacing"/>
      </w:pPr>
      <w:r w:rsidRPr="005147B6">
        <w:t xml:space="preserve">Motion by </w:t>
      </w:r>
      <w:r>
        <w:t>Weber</w:t>
      </w:r>
      <w:r w:rsidRPr="005147B6">
        <w:t xml:space="preserve">, second by </w:t>
      </w:r>
      <w:r>
        <w:t>Estrada</w:t>
      </w:r>
      <w:r w:rsidRPr="005147B6">
        <w:t xml:space="preserve"> to approve the</w:t>
      </w:r>
      <w:r>
        <w:t xml:space="preserve"> Renewal of Class B (BB) Liquor License with Sunday Sales &amp; Outdoor Service Area for </w:t>
      </w:r>
      <w:r w:rsidR="00F63648">
        <w:t>Lee County Fair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</w:p>
    <w:p w14:paraId="1115E54F" w14:textId="356376F0" w:rsidR="005A0C28" w:rsidRDefault="006E4096" w:rsidP="00B3688F">
      <w:pPr>
        <w:pStyle w:val="NoSpacing"/>
      </w:pPr>
      <w:r>
        <w:t>Zach James with SEIRP spoke regarding the work on the Urban Revitalization Plan.</w:t>
      </w:r>
    </w:p>
    <w:p w14:paraId="59E659DC" w14:textId="714EA6E4" w:rsidR="00E464BD" w:rsidRDefault="00E464BD" w:rsidP="00B3688F">
      <w:pPr>
        <w:pStyle w:val="NoSpacing"/>
      </w:pPr>
      <w:r>
        <w:t xml:space="preserve">Motion by </w:t>
      </w:r>
      <w:r w:rsidR="006E4096">
        <w:t>Weber</w:t>
      </w:r>
      <w:r>
        <w:t xml:space="preserve">, second by Schneider </w:t>
      </w:r>
      <w:r w:rsidR="00161C13">
        <w:t>to approve</w:t>
      </w:r>
      <w:r w:rsidR="005D3E6D">
        <w:t xml:space="preserve"> Resolution No 2021-</w:t>
      </w:r>
      <w:r w:rsidR="006E4096">
        <w:t>04 Resolution Declaring Necessity and Providing for Notice of Hearing on proposed Urban Revitalization Plan for April 5th</w:t>
      </w:r>
      <w:proofErr w:type="gramStart"/>
      <w:r w:rsidR="006E4096">
        <w:t xml:space="preserve"> 2021</w:t>
      </w:r>
      <w:proofErr w:type="gramEnd"/>
      <w:r w:rsidR="006E4096">
        <w:t xml:space="preserve"> 7pm at Donnellson City Office Building</w:t>
      </w:r>
      <w:r w:rsidR="00161C13">
        <w:t xml:space="preserve">: </w:t>
      </w:r>
      <w:r w:rsidR="005D3E6D">
        <w:t xml:space="preserve">RCV </w:t>
      </w:r>
      <w:r w:rsidR="00161C13">
        <w:t>all ayes.</w:t>
      </w:r>
    </w:p>
    <w:p w14:paraId="71657552" w14:textId="723D0411" w:rsidR="006E4096" w:rsidRDefault="006E4096" w:rsidP="00B3688F">
      <w:pPr>
        <w:pStyle w:val="NoSpacing"/>
      </w:pPr>
      <w:r>
        <w:t>Discussed sealcoating of streets, summer 2021: set March 1</w:t>
      </w:r>
      <w:r w:rsidRPr="006E4096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 xml:space="preserve"> 7pm at Donnellson City Office Building to open bids.</w:t>
      </w:r>
    </w:p>
    <w:p w14:paraId="29D1F404" w14:textId="71194F3F" w:rsidR="00DD7304" w:rsidRDefault="00DD7304" w:rsidP="00B3688F">
      <w:pPr>
        <w:pStyle w:val="NoSpacing"/>
      </w:pPr>
      <w:r>
        <w:t>Public Hearing on Proposed Property Tax Levy – No written or oral comments.</w:t>
      </w:r>
    </w:p>
    <w:p w14:paraId="042C9799" w14:textId="003A997A" w:rsidR="00947DAD" w:rsidRDefault="00947DAD" w:rsidP="00B3688F">
      <w:pPr>
        <w:pStyle w:val="NoSpacing"/>
      </w:pPr>
      <w:r>
        <w:t xml:space="preserve">Motion by </w:t>
      </w:r>
      <w:r w:rsidR="00DD7304">
        <w:t>Moeller</w:t>
      </w:r>
      <w:r>
        <w:t xml:space="preserve">, second by </w:t>
      </w:r>
      <w:r w:rsidR="005D3E6D">
        <w:t>Estrada</w:t>
      </w:r>
      <w:r>
        <w:t xml:space="preserve"> to</w:t>
      </w:r>
      <w:r w:rsidR="00DD7304">
        <w:t xml:space="preserve"> approve Resolution No 2021-05 Resolution approving FY2022 Maximum Property Tax Dollars</w:t>
      </w:r>
      <w:r w:rsidR="00BC4522">
        <w:t>:</w:t>
      </w:r>
      <w:r>
        <w:t xml:space="preserve"> </w:t>
      </w:r>
      <w:r w:rsidR="00DD7304">
        <w:t xml:space="preserve">RCV </w:t>
      </w:r>
      <w:r>
        <w:t>all ayes.</w:t>
      </w:r>
    </w:p>
    <w:p w14:paraId="631E9BA9" w14:textId="63C71067" w:rsidR="00DD7304" w:rsidRDefault="00DD7304" w:rsidP="00B3688F">
      <w:pPr>
        <w:pStyle w:val="NoSpacing"/>
      </w:pPr>
      <w:r>
        <w:t>Set March 1</w:t>
      </w:r>
      <w:r w:rsidRPr="00DD7304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 xml:space="preserve"> 7pm at Donnellson City Office Building for public hearing, budget estimate for FY2022 City Budget.</w:t>
      </w:r>
    </w:p>
    <w:p w14:paraId="66CD2984" w14:textId="5818B122" w:rsidR="00DD7304" w:rsidRDefault="00DD7304" w:rsidP="00B3688F">
      <w:pPr>
        <w:pStyle w:val="NoSpacing"/>
      </w:pPr>
      <w:r>
        <w:t>Council reviewed proposed FY21-22 City Budget.</w:t>
      </w:r>
    </w:p>
    <w:p w14:paraId="465043B0" w14:textId="23BFC682" w:rsidR="00E16708" w:rsidRDefault="00E16708" w:rsidP="00B3688F">
      <w:pPr>
        <w:pStyle w:val="NoSpacing"/>
      </w:pPr>
      <w:r>
        <w:t>Mayor Ellingboe appointed Todd Herdrich to serve as the secondary representative for the City of Donnellson on the 911 Board.</w:t>
      </w:r>
    </w:p>
    <w:p w14:paraId="0F2F3761" w14:textId="27112D8C" w:rsidR="005F4823" w:rsidRDefault="005F4823" w:rsidP="00B3688F">
      <w:pPr>
        <w:pStyle w:val="NoSpacing"/>
      </w:pPr>
      <w:r>
        <w:t xml:space="preserve">Motion by Estrada, second by Weber to suspend semi annual payments to United Methodist Church for social programs due to the coronavirus and unable to hold programs: all </w:t>
      </w:r>
      <w:proofErr w:type="spellStart"/>
      <w:r>
        <w:t>ayes</w:t>
      </w:r>
      <w:proofErr w:type="spellEnd"/>
      <w:r>
        <w:t>.</w:t>
      </w:r>
    </w:p>
    <w:p w14:paraId="16928F55" w14:textId="541E7703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DD7304">
        <w:rPr>
          <w:color w:val="000000"/>
        </w:rPr>
        <w:t>25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5D2E73">
        <w:rPr>
          <w:color w:val="000000"/>
        </w:rPr>
        <w:t>January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DD7304">
        <w:rPr>
          <w:color w:val="000000"/>
        </w:rPr>
        <w:t>5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DD7304">
        <w:rPr>
          <w:color w:val="000000"/>
        </w:rPr>
        <w:t>34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0086BBE8" w14:textId="4C601DC7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 xml:space="preserve">Public Works Report – Continuing issues with the lift station at Burlington &amp; Westwood Ct. Iowa Pump works has been down </w:t>
      </w:r>
      <w:r w:rsidR="00E16708">
        <w:rPr>
          <w:color w:val="000000"/>
        </w:rPr>
        <w:t>evaluating</w:t>
      </w:r>
      <w:r>
        <w:rPr>
          <w:color w:val="000000"/>
        </w:rPr>
        <w:t xml:space="preserve"> the issues.</w:t>
      </w:r>
      <w:r w:rsidR="00E16708">
        <w:rPr>
          <w:color w:val="000000"/>
        </w:rPr>
        <w:t xml:space="preserve"> They are putting an estimate together to upgrade the pumps currently being used.</w:t>
      </w:r>
    </w:p>
    <w:p w14:paraId="1E6337D5" w14:textId="65CBD78A" w:rsidR="00E16708" w:rsidRDefault="00E16708" w:rsidP="00B3688F">
      <w:pPr>
        <w:pStyle w:val="NoSpacing"/>
        <w:rPr>
          <w:color w:val="000000"/>
        </w:rPr>
      </w:pPr>
      <w:r>
        <w:rPr>
          <w:color w:val="000000"/>
        </w:rPr>
        <w:t>Clerk Report – a lien was placed on a residential property for delinquent utility bill. Spring cleanup has been set for May 5</w:t>
      </w:r>
      <w:r w:rsidRPr="00E16708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13719910" w:rsidR="008A4981" w:rsidRDefault="008A4981" w:rsidP="009D7F27">
      <w:pPr>
        <w:pStyle w:val="NoSpacing"/>
        <w:ind w:firstLine="720"/>
      </w:pPr>
      <w:r>
        <w:t>Summary of All Receipts: General $</w:t>
      </w:r>
      <w:r w:rsidR="00444BAD">
        <w:t>13,952.76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444BAD">
        <w:t>10550.53</w:t>
      </w:r>
      <w:r w:rsidR="00D76955">
        <w:t xml:space="preserve"> </w:t>
      </w:r>
      <w:r>
        <w:t>Employee Benefit $</w:t>
      </w:r>
      <w:r w:rsidR="00444BAD">
        <w:t>259.94</w:t>
      </w:r>
      <w:r>
        <w:t xml:space="preserve"> Local Option Sales Tax $</w:t>
      </w:r>
      <w:r w:rsidR="00444BAD">
        <w:t>6529.24</w:t>
      </w:r>
      <w:r w:rsidR="00A20E67">
        <w:t xml:space="preserve"> Debit Service $</w:t>
      </w:r>
      <w:r w:rsidR="00063AED">
        <w:t>0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444BAD">
        <w:t>22459.96</w:t>
      </w:r>
      <w:r w:rsidR="00D76955">
        <w:t xml:space="preserve"> </w:t>
      </w:r>
      <w:r w:rsidR="00A20E67">
        <w:t>Water Sinking USDA $</w:t>
      </w:r>
      <w:r w:rsidR="00444BAD">
        <w:t>1816.00</w:t>
      </w:r>
      <w:r w:rsidR="00A20E67">
        <w:t xml:space="preserve"> Sewer $</w:t>
      </w:r>
      <w:r w:rsidR="00444BAD">
        <w:t>25,109.36</w:t>
      </w:r>
      <w:r w:rsidR="00A20E67">
        <w:t xml:space="preserve"> Sewer Sinking $</w:t>
      </w:r>
      <w:r w:rsidR="00444BAD">
        <w:t>0</w:t>
      </w:r>
      <w:r>
        <w:t>.</w:t>
      </w:r>
    </w:p>
    <w:p w14:paraId="49BCE936" w14:textId="2431E6F5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444BAD">
        <w:t>33,239.60</w:t>
      </w:r>
      <w:r w:rsidR="009B27B5">
        <w:t xml:space="preserve"> Capital Equipment Reserve $</w:t>
      </w:r>
      <w:r w:rsidR="0036306E">
        <w:t>0</w:t>
      </w:r>
      <w:r>
        <w:t xml:space="preserve"> Road Use Tax </w:t>
      </w:r>
      <w:r w:rsidR="0036306E">
        <w:t>$</w:t>
      </w:r>
      <w:r w:rsidR="00444BAD">
        <w:t>21,077.57</w:t>
      </w:r>
      <w:r>
        <w:t xml:space="preserve"> Emplo</w:t>
      </w:r>
      <w:r w:rsidR="00A20E67">
        <w:t>yee Benefit $</w:t>
      </w:r>
      <w:r w:rsidR="00444BAD">
        <w:t>908.07</w:t>
      </w:r>
      <w:r w:rsidR="00A20E67">
        <w:t xml:space="preserve"> Local Option Sales Tax $</w:t>
      </w:r>
      <w:r w:rsidR="0036306E">
        <w:t>0</w:t>
      </w:r>
      <w:r>
        <w:t xml:space="preserve"> Debit Service $</w:t>
      </w:r>
      <w:r w:rsidR="00444BAD">
        <w:t>0</w:t>
      </w:r>
      <w:r>
        <w:t xml:space="preserve"> Rathbun </w:t>
      </w:r>
      <w:r w:rsidR="009B27B5">
        <w:t>$</w:t>
      </w:r>
      <w:r w:rsidR="00A20E67">
        <w:t>0 Water $</w:t>
      </w:r>
      <w:r w:rsidR="00444BAD">
        <w:t>14,467.87</w:t>
      </w:r>
      <w:r w:rsidR="00A20E67">
        <w:t xml:space="preserve"> </w:t>
      </w:r>
      <w:r>
        <w:t>Water Sinking $</w:t>
      </w:r>
      <w:r w:rsidR="00444BAD">
        <w:t>1816.00</w:t>
      </w:r>
      <w:r w:rsidR="00A20E67">
        <w:t xml:space="preserve"> Sewer $</w:t>
      </w:r>
      <w:r w:rsidR="00444BAD">
        <w:t>11,557.01</w:t>
      </w:r>
      <w:r w:rsidR="00690ADE">
        <w:t xml:space="preserve"> </w:t>
      </w:r>
      <w:r>
        <w:t>Sewer Sinking $</w:t>
      </w:r>
      <w:r w:rsidR="00444BAD">
        <w:t>0</w:t>
      </w:r>
      <w:r>
        <w:t>.</w:t>
      </w:r>
    </w:p>
    <w:p w14:paraId="500B4567" w14:textId="7B8F6BDA" w:rsidR="00CA3467" w:rsidRDefault="00CA3467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96"/>
        <w:gridCol w:w="3835"/>
        <w:gridCol w:w="1289"/>
      </w:tblGrid>
      <w:tr w:rsidR="00444BAD" w14:paraId="4D5204CB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2D6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65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901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179.10</w:t>
            </w:r>
          </w:p>
        </w:tc>
      </w:tr>
      <w:tr w:rsidR="00444BAD" w14:paraId="0A2360A4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C74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898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Benefit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B3A4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444BAD" w14:paraId="201F4DA4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20B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C0C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642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493.55</w:t>
            </w:r>
          </w:p>
        </w:tc>
      </w:tr>
      <w:tr w:rsidR="00444BAD" w14:paraId="06FA28F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50C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2DEB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Library, City &amp; Water Phone/Internet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6B9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727.78</w:t>
            </w:r>
          </w:p>
        </w:tc>
      </w:tr>
      <w:tr w:rsidR="00444BAD" w14:paraId="66A1A550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414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ALLIANT ENERGY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224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E36D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4,203.33</w:t>
            </w:r>
          </w:p>
        </w:tc>
      </w:tr>
      <w:tr w:rsidR="00444BAD" w14:paraId="16D7A19A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CA4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B674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48B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444BAD" w14:paraId="5DA179E5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F18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06D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42B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36.38</w:t>
            </w:r>
          </w:p>
        </w:tc>
      </w:tr>
      <w:tr w:rsidR="00444BAD" w14:paraId="48AA96F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1E3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A7A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ADC8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340.00</w:t>
            </w:r>
          </w:p>
        </w:tc>
      </w:tr>
      <w:tr w:rsidR="00444BAD" w14:paraId="1DE3E74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5C3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A08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F58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451.57</w:t>
            </w:r>
          </w:p>
        </w:tc>
      </w:tr>
      <w:tr w:rsidR="00444BAD" w14:paraId="0ECCD2B2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13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4D5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5AE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2,957.28</w:t>
            </w:r>
          </w:p>
        </w:tc>
      </w:tr>
      <w:tr w:rsidR="00444BAD" w14:paraId="6D6AD054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AAE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B77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DA0B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1,584.59</w:t>
            </w:r>
          </w:p>
        </w:tc>
      </w:tr>
      <w:tr w:rsidR="00444BAD" w14:paraId="0FB9697C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1BC8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PUBLIC LIBRARY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857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472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3,791.00</w:t>
            </w:r>
          </w:p>
        </w:tc>
      </w:tr>
      <w:tr w:rsidR="00444BAD" w14:paraId="385D43E2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6F3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9C61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C9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444BAD" w14:paraId="0780EC81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FC9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4E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DDF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141.62</w:t>
            </w:r>
          </w:p>
        </w:tc>
      </w:tr>
      <w:tr w:rsidR="00444BAD" w14:paraId="6ADF719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352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F56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Hosted Exchange - Email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AA7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556.94</w:t>
            </w:r>
          </w:p>
        </w:tc>
      </w:tr>
      <w:tr w:rsidR="00444BAD" w14:paraId="3F2A29DE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B04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835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923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113.66</w:t>
            </w:r>
          </w:p>
        </w:tc>
      </w:tr>
      <w:tr w:rsidR="00444BAD" w14:paraId="4ED9197C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3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PUMP WORKS, INC.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CB7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Logger Diagnostic Fee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FF4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1,530.00</w:t>
            </w:r>
          </w:p>
        </w:tc>
      </w:tr>
      <w:tr w:rsidR="00444BAD" w14:paraId="6A4268FC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7EB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SEICCA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160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Dues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26B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444BAD" w14:paraId="1BAA8A9C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8D5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EVERLASTING CIRCLE OF KD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3B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Easter Egg Hunt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654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BAD" w14:paraId="0B51F37D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5132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FMCH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D2C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Rebecca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7151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135.00</w:t>
            </w:r>
          </w:p>
        </w:tc>
      </w:tr>
      <w:tr w:rsidR="00444BAD" w14:paraId="4BF04C0A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CBB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1181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Wages/Fuel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514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3,055.64</w:t>
            </w:r>
          </w:p>
        </w:tc>
      </w:tr>
      <w:tr w:rsidR="00444BAD" w14:paraId="249FB6A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26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ROBERTS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19E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 Meal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85B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22.33</w:t>
            </w:r>
          </w:p>
        </w:tc>
      </w:tr>
      <w:tr w:rsidR="00444BAD" w14:paraId="094345B1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76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3AB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F49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547.87</w:t>
            </w:r>
          </w:p>
        </w:tc>
      </w:tr>
      <w:tr w:rsidR="00444BAD" w14:paraId="187EDF80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472D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IMFOA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8C2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Dues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538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444BAD" w14:paraId="01DED250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DE3B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821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AD01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444BAD" w14:paraId="12CCA081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FD7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6CC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5DF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444BAD" w14:paraId="02C8E515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2B3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9E5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waterbill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postage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2C0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143.28</w:t>
            </w:r>
          </w:p>
        </w:tc>
      </w:tr>
      <w:tr w:rsidR="00444BAD" w14:paraId="58BB5049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169D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CIVIC SYSTEMS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9E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Semi-Annual Support Fees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5D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241.66</w:t>
            </w:r>
          </w:p>
        </w:tc>
      </w:tr>
      <w:tr w:rsidR="00444BAD" w14:paraId="05C1017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6F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B75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68BD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444BAD" w14:paraId="3FECF609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EDC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947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 Notifications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52D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11.70</w:t>
            </w:r>
          </w:p>
        </w:tc>
      </w:tr>
      <w:tr w:rsidR="00444BAD" w14:paraId="51F7DF69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865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C378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979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6,084.00</w:t>
            </w:r>
          </w:p>
        </w:tc>
      </w:tr>
      <w:tr w:rsidR="00444BAD" w14:paraId="64C62B61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B1A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82AB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Loan Payment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CCC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444BAD" w14:paraId="7C036883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2093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764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Garbage/Recycling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4C14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444BAD" w14:paraId="7F244487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7435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MARTIN'S FLAG COMPANY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F097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Flags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BACF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173.37</w:t>
            </w:r>
          </w:p>
        </w:tc>
      </w:tr>
      <w:tr w:rsidR="00444BAD" w14:paraId="4B9BE4AE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EB20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FCAC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2 - Fire Extinguishers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285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181.00</w:t>
            </w:r>
          </w:p>
        </w:tc>
      </w:tr>
      <w:tr w:rsidR="00444BAD" w14:paraId="1E4317CE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4D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567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4CE6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10,088.93</w:t>
            </w:r>
          </w:p>
        </w:tc>
      </w:tr>
      <w:tr w:rsidR="00444BAD" w14:paraId="44843C36" w14:textId="77777777" w:rsidTr="00444BAD">
        <w:trPr>
          <w:trHeight w:val="29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43E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8029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833A" w14:textId="77777777" w:rsidR="00444BAD" w:rsidRDefault="0044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44,736.87</w:t>
            </w:r>
          </w:p>
        </w:tc>
      </w:tr>
    </w:tbl>
    <w:p w14:paraId="48297E2F" w14:textId="77777777" w:rsidR="00444BAD" w:rsidRDefault="00444BAD" w:rsidP="00822249">
      <w:pPr>
        <w:pStyle w:val="NoSpacing"/>
      </w:pPr>
    </w:p>
    <w:sectPr w:rsidR="00444BAD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4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42482"/>
    <w:rsid w:val="00063AED"/>
    <w:rsid w:val="000B2D64"/>
    <w:rsid w:val="000D3933"/>
    <w:rsid w:val="000E3CE7"/>
    <w:rsid w:val="00147094"/>
    <w:rsid w:val="00161C13"/>
    <w:rsid w:val="00170BDA"/>
    <w:rsid w:val="001C5CE4"/>
    <w:rsid w:val="001D31FA"/>
    <w:rsid w:val="00253680"/>
    <w:rsid w:val="002825D1"/>
    <w:rsid w:val="002C5F7E"/>
    <w:rsid w:val="0031013D"/>
    <w:rsid w:val="003164CC"/>
    <w:rsid w:val="003218A8"/>
    <w:rsid w:val="00347113"/>
    <w:rsid w:val="0036306E"/>
    <w:rsid w:val="0037435C"/>
    <w:rsid w:val="003C46F0"/>
    <w:rsid w:val="00443164"/>
    <w:rsid w:val="00444BAD"/>
    <w:rsid w:val="00486B3B"/>
    <w:rsid w:val="0049125E"/>
    <w:rsid w:val="00493B1A"/>
    <w:rsid w:val="004A0E08"/>
    <w:rsid w:val="004D13E5"/>
    <w:rsid w:val="005147B6"/>
    <w:rsid w:val="00533058"/>
    <w:rsid w:val="005435D4"/>
    <w:rsid w:val="005819E9"/>
    <w:rsid w:val="00586322"/>
    <w:rsid w:val="005A0C28"/>
    <w:rsid w:val="005B4E1F"/>
    <w:rsid w:val="005D2E73"/>
    <w:rsid w:val="005D3E6D"/>
    <w:rsid w:val="005F4823"/>
    <w:rsid w:val="006014F1"/>
    <w:rsid w:val="00652762"/>
    <w:rsid w:val="0065513C"/>
    <w:rsid w:val="006856D3"/>
    <w:rsid w:val="00690ADE"/>
    <w:rsid w:val="0069414A"/>
    <w:rsid w:val="006E4096"/>
    <w:rsid w:val="0070642C"/>
    <w:rsid w:val="0078248D"/>
    <w:rsid w:val="007C7BCE"/>
    <w:rsid w:val="007D6068"/>
    <w:rsid w:val="007E0511"/>
    <w:rsid w:val="00822249"/>
    <w:rsid w:val="00836A45"/>
    <w:rsid w:val="008515C6"/>
    <w:rsid w:val="008734CF"/>
    <w:rsid w:val="00884B16"/>
    <w:rsid w:val="0089202F"/>
    <w:rsid w:val="008A4981"/>
    <w:rsid w:val="00941CA2"/>
    <w:rsid w:val="00947DAD"/>
    <w:rsid w:val="009940D4"/>
    <w:rsid w:val="009B27B5"/>
    <w:rsid w:val="009D7F27"/>
    <w:rsid w:val="009F2A95"/>
    <w:rsid w:val="009F2CDF"/>
    <w:rsid w:val="00A20E67"/>
    <w:rsid w:val="00A61170"/>
    <w:rsid w:val="00AB7016"/>
    <w:rsid w:val="00AB736A"/>
    <w:rsid w:val="00AE7C56"/>
    <w:rsid w:val="00AF061F"/>
    <w:rsid w:val="00B11395"/>
    <w:rsid w:val="00B3688F"/>
    <w:rsid w:val="00B45892"/>
    <w:rsid w:val="00BC2A78"/>
    <w:rsid w:val="00BC4522"/>
    <w:rsid w:val="00BD4165"/>
    <w:rsid w:val="00C0097B"/>
    <w:rsid w:val="00C565DC"/>
    <w:rsid w:val="00C568E8"/>
    <w:rsid w:val="00C637BF"/>
    <w:rsid w:val="00C67A85"/>
    <w:rsid w:val="00C76B05"/>
    <w:rsid w:val="00CA3467"/>
    <w:rsid w:val="00CD34FA"/>
    <w:rsid w:val="00CF0AB8"/>
    <w:rsid w:val="00D20DF4"/>
    <w:rsid w:val="00D6267F"/>
    <w:rsid w:val="00D64FB6"/>
    <w:rsid w:val="00D76955"/>
    <w:rsid w:val="00D8308B"/>
    <w:rsid w:val="00D86609"/>
    <w:rsid w:val="00DB4145"/>
    <w:rsid w:val="00DC5789"/>
    <w:rsid w:val="00DD7304"/>
    <w:rsid w:val="00DF4195"/>
    <w:rsid w:val="00E16708"/>
    <w:rsid w:val="00E22E31"/>
    <w:rsid w:val="00E464BD"/>
    <w:rsid w:val="00E50AA8"/>
    <w:rsid w:val="00E955AE"/>
    <w:rsid w:val="00EA608F"/>
    <w:rsid w:val="00EC5DDB"/>
    <w:rsid w:val="00EC6068"/>
    <w:rsid w:val="00EE3BEA"/>
    <w:rsid w:val="00EE6609"/>
    <w:rsid w:val="00F255E6"/>
    <w:rsid w:val="00F63648"/>
    <w:rsid w:val="00F97B3B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28</cp:revision>
  <cp:lastPrinted>2020-09-10T19:28:00Z</cp:lastPrinted>
  <dcterms:created xsi:type="dcterms:W3CDTF">2020-10-08T18:06:00Z</dcterms:created>
  <dcterms:modified xsi:type="dcterms:W3CDTF">2021-02-03T22:31:00Z</dcterms:modified>
</cp:coreProperties>
</file>